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E9" w:rsidRPr="00CF0AE9" w:rsidRDefault="00CF0AE9" w:rsidP="00CF0AE9">
      <w:pPr>
        <w:rPr>
          <w:b/>
          <w:bCs/>
        </w:rPr>
      </w:pPr>
      <w:r w:rsidRPr="00CF0AE9">
        <w:rPr>
          <w:b/>
          <w:bCs/>
        </w:rPr>
        <w:t>Change to Title 5 §58162 “175 Hour Rule” for Student-Athletes</w:t>
      </w:r>
    </w:p>
    <w:p w:rsidR="00CF0AE9" w:rsidRPr="00CF0AE9" w:rsidRDefault="00CF0AE9" w:rsidP="00CF0AE9">
      <w:r w:rsidRPr="00CF0AE9">
        <w:t>Fall</w:t>
      </w:r>
      <w:r>
        <w:t xml:space="preserve"> </w:t>
      </w:r>
      <w:r w:rsidRPr="00CF0AE9">
        <w:t>2011</w:t>
      </w:r>
    </w:p>
    <w:p w:rsidR="00CF0AE9" w:rsidRPr="00CF0AE9" w:rsidRDefault="00CF0AE9" w:rsidP="00CF0AE9">
      <w:r w:rsidRPr="00CF0AE9">
        <w:t>Resolution Number: 09.04</w:t>
      </w:r>
    </w:p>
    <w:p w:rsidR="00CF0AE9" w:rsidRPr="00CF0AE9" w:rsidRDefault="00CF0AE9" w:rsidP="00CF0AE9">
      <w:r w:rsidRPr="00CF0AE9">
        <w:t>Contact: </w:t>
      </w:r>
      <w:hyperlink r:id="rId4" w:history="1">
        <w:r w:rsidRPr="00CF0AE9">
          <w:rPr>
            <w:rStyle w:val="Hyperlink"/>
          </w:rPr>
          <w:t>Kathy O'Connor</w:t>
        </w:r>
      </w:hyperlink>
    </w:p>
    <w:p w:rsidR="00CF0AE9" w:rsidRPr="00CF0AE9" w:rsidRDefault="00CF0AE9" w:rsidP="00CF0AE9">
      <w:r w:rsidRPr="00CF0AE9">
        <w:t>Assigned to : </w:t>
      </w:r>
      <w:hyperlink r:id="rId5" w:history="1">
        <w:r w:rsidRPr="00CF0AE9">
          <w:rPr>
            <w:rStyle w:val="Hyperlink"/>
          </w:rPr>
          <w:t>5C</w:t>
        </w:r>
      </w:hyperlink>
    </w:p>
    <w:p w:rsidR="00CF0AE9" w:rsidRPr="00CF0AE9" w:rsidRDefault="00CF0AE9" w:rsidP="00CF0AE9">
      <w:r w:rsidRPr="00CF0AE9">
        <w:t>Category: Curriculum</w:t>
      </w:r>
    </w:p>
    <w:p w:rsidR="00CF0AE9" w:rsidRPr="00CF0AE9" w:rsidRDefault="00CF0AE9" w:rsidP="00CF0AE9">
      <w:r w:rsidRPr="00CF0AE9">
        <w:t>Status: </w:t>
      </w:r>
      <w:bookmarkStart w:id="0" w:name="_GoBack"/>
      <w:bookmarkEnd w:id="0"/>
      <w:r w:rsidRPr="00CF0AE9">
        <w:t>Completed</w:t>
      </w:r>
    </w:p>
    <w:p w:rsidR="00CF0AE9" w:rsidRPr="00CF0AE9" w:rsidRDefault="00CF0AE9" w:rsidP="00CF0AE9">
      <w:r w:rsidRPr="00CF0AE9">
        <w:t xml:space="preserve">Whereas, </w:t>
      </w:r>
      <w:proofErr w:type="gramStart"/>
      <w:r w:rsidRPr="00CF0AE9">
        <w:t>There</w:t>
      </w:r>
      <w:proofErr w:type="gramEnd"/>
      <w:r w:rsidRPr="00CF0AE9">
        <w:t xml:space="preserve"> have been recommendations to change the repeatability rules for physical education classes that would impact the ability of student-athletes as it would preclude them from repeating out of season conditioning and skill building courses;</w:t>
      </w:r>
    </w:p>
    <w:p w:rsidR="00CF0AE9" w:rsidRPr="00CF0AE9" w:rsidRDefault="00CF0AE9" w:rsidP="00CF0AE9">
      <w:r w:rsidRPr="00CF0AE9">
        <w:t xml:space="preserve">Whereas, </w:t>
      </w:r>
      <w:proofErr w:type="gramStart"/>
      <w:r w:rsidRPr="00CF0AE9">
        <w:t>In</w:t>
      </w:r>
      <w:proofErr w:type="gramEnd"/>
      <w:r w:rsidRPr="00CF0AE9">
        <w:t xml:space="preserve"> order for student athletes to successfully compete at the intercollegiate level and transfer to four year institutions additional hours of out of season conditioning and skill development is imperative;</w:t>
      </w:r>
    </w:p>
    <w:p w:rsidR="00CF0AE9" w:rsidRPr="00CF0AE9" w:rsidRDefault="00CF0AE9" w:rsidP="00CF0AE9">
      <w:r w:rsidRPr="00CF0AE9">
        <w:t xml:space="preserve">Whereas, </w:t>
      </w:r>
      <w:proofErr w:type="gramStart"/>
      <w:r w:rsidRPr="00CF0AE9">
        <w:t>An</w:t>
      </w:r>
      <w:proofErr w:type="gramEnd"/>
      <w:r w:rsidRPr="00CF0AE9">
        <w:t xml:space="preserve"> intercollegiate athletic course consumes the current Title 5 limit of 175 hours per athlete per sport per year and does not include any out of season course hours; and</w:t>
      </w:r>
    </w:p>
    <w:p w:rsidR="00CF0AE9" w:rsidRPr="00CF0AE9" w:rsidRDefault="00CF0AE9" w:rsidP="00CF0AE9">
      <w:r w:rsidRPr="00CF0AE9">
        <w:t xml:space="preserve">Whereas, </w:t>
      </w:r>
      <w:proofErr w:type="gramStart"/>
      <w:r w:rsidRPr="00CF0AE9">
        <w:t>Coding</w:t>
      </w:r>
      <w:proofErr w:type="gramEnd"/>
      <w:r w:rsidRPr="00CF0AE9">
        <w:t xml:space="preserve"> out of season conditioning and skill building courses for student athletes with the athletics top code, 0835.50, would allow appropriate preparation and place limits on the number of student athlete contact hours reported for apportionment but would require a change to Title 5 §58162 (b);</w:t>
      </w:r>
    </w:p>
    <w:p w:rsidR="00CF0AE9" w:rsidRPr="00CF0AE9" w:rsidRDefault="00CF0AE9" w:rsidP="00CF0AE9">
      <w:r w:rsidRPr="00CF0AE9">
        <w:t>Resolved, That the Academic Senate for California Community Colleges recommend amending Title 5 §58162 (b) to increase the current 175-hour limit to 350 hours of attendance for each enrolled student in each fiscal year for each sport in which the student participates; and</w:t>
      </w:r>
    </w:p>
    <w:p w:rsidR="00CF0AE9" w:rsidRPr="00CF0AE9" w:rsidRDefault="00CF0AE9" w:rsidP="00CF0AE9">
      <w:r w:rsidRPr="00CF0AE9">
        <w:t>Resolved, That the Academic Senate for California Community Colleges recommend that all intercollegiate sports conditioning and skills development courses be coded using the TOP code of 0835.50.</w:t>
      </w:r>
    </w:p>
    <w:p w:rsidR="00CF0AE9" w:rsidRPr="00CF0AE9" w:rsidRDefault="00CF0AE9" w:rsidP="00CF0AE9">
      <w:r w:rsidRPr="00CF0AE9">
        <w:t>MSC</w:t>
      </w:r>
    </w:p>
    <w:p w:rsidR="00CF0AE9" w:rsidRPr="00CF0AE9" w:rsidRDefault="00CF0AE9" w:rsidP="00CF0AE9">
      <w:r w:rsidRPr="00CF0AE9">
        <w:t>Status Report: </w:t>
      </w:r>
    </w:p>
    <w:p w:rsidR="00CF0AE9" w:rsidRPr="00CF0AE9" w:rsidRDefault="00CF0AE9" w:rsidP="00CF0AE9">
      <w:r w:rsidRPr="00CF0AE9">
        <w:t xml:space="preserve">Student athletes may enroll in 175 hours as per this revision to Title 5.  The regulation can be found </w:t>
      </w:r>
      <w:hyperlink r:id="rId6" w:history="1">
        <w:r w:rsidRPr="00CF0AE9">
          <w:rPr>
            <w:rStyle w:val="Hyperlink"/>
          </w:rPr>
          <w:t>here</w:t>
        </w:r>
      </w:hyperlink>
      <w:r w:rsidRPr="00CF0AE9">
        <w:t>.   </w:t>
      </w:r>
    </w:p>
    <w:p w:rsidR="00F0318B" w:rsidRDefault="00F0318B"/>
    <w:sectPr w:rsidR="00F0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9"/>
    <w:rsid w:val="00CF0AE9"/>
    <w:rsid w:val="00F0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A579"/>
  <w15:chartTrackingRefBased/>
  <w15:docId w15:val="{98B0CCE3-15A1-49C2-AF27-EB7E87E3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82234">
      <w:bodyDiv w:val="1"/>
      <w:marLeft w:val="0"/>
      <w:marRight w:val="0"/>
      <w:marTop w:val="0"/>
      <w:marBottom w:val="0"/>
      <w:divBdr>
        <w:top w:val="none" w:sz="0" w:space="0" w:color="auto"/>
        <w:left w:val="none" w:sz="0" w:space="0" w:color="auto"/>
        <w:bottom w:val="none" w:sz="0" w:space="0" w:color="auto"/>
        <w:right w:val="none" w:sz="0" w:space="0" w:color="auto"/>
      </w:divBdr>
      <w:divsChild>
        <w:div w:id="1159426594">
          <w:marLeft w:val="0"/>
          <w:marRight w:val="0"/>
          <w:marTop w:val="0"/>
          <w:marBottom w:val="0"/>
          <w:divBdr>
            <w:top w:val="none" w:sz="0" w:space="0" w:color="auto"/>
            <w:left w:val="none" w:sz="0" w:space="0" w:color="auto"/>
            <w:bottom w:val="none" w:sz="0" w:space="0" w:color="auto"/>
            <w:right w:val="none" w:sz="0" w:space="0" w:color="auto"/>
          </w:divBdr>
          <w:divsChild>
            <w:div w:id="1327972829">
              <w:marLeft w:val="0"/>
              <w:marRight w:val="0"/>
              <w:marTop w:val="0"/>
              <w:marBottom w:val="0"/>
              <w:divBdr>
                <w:top w:val="none" w:sz="0" w:space="0" w:color="auto"/>
                <w:left w:val="none" w:sz="0" w:space="0" w:color="auto"/>
                <w:bottom w:val="none" w:sz="0" w:space="0" w:color="auto"/>
                <w:right w:val="none" w:sz="0" w:space="0" w:color="auto"/>
              </w:divBdr>
              <w:divsChild>
                <w:div w:id="909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1277">
          <w:marLeft w:val="0"/>
          <w:marRight w:val="0"/>
          <w:marTop w:val="0"/>
          <w:marBottom w:val="0"/>
          <w:divBdr>
            <w:top w:val="none" w:sz="0" w:space="0" w:color="auto"/>
            <w:left w:val="none" w:sz="0" w:space="0" w:color="auto"/>
            <w:bottom w:val="none" w:sz="0" w:space="0" w:color="auto"/>
            <w:right w:val="none" w:sz="0" w:space="0" w:color="auto"/>
          </w:divBdr>
          <w:divsChild>
            <w:div w:id="1239827185">
              <w:marLeft w:val="0"/>
              <w:marRight w:val="0"/>
              <w:marTop w:val="0"/>
              <w:marBottom w:val="0"/>
              <w:divBdr>
                <w:top w:val="none" w:sz="0" w:space="0" w:color="auto"/>
                <w:left w:val="none" w:sz="0" w:space="0" w:color="auto"/>
                <w:bottom w:val="none" w:sz="0" w:space="0" w:color="auto"/>
                <w:right w:val="none" w:sz="0" w:space="0" w:color="auto"/>
              </w:divBdr>
              <w:divsChild>
                <w:div w:id="4813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1259">
          <w:marLeft w:val="0"/>
          <w:marRight w:val="0"/>
          <w:marTop w:val="0"/>
          <w:marBottom w:val="0"/>
          <w:divBdr>
            <w:top w:val="none" w:sz="0" w:space="0" w:color="auto"/>
            <w:left w:val="none" w:sz="0" w:space="0" w:color="auto"/>
            <w:bottom w:val="none" w:sz="0" w:space="0" w:color="auto"/>
            <w:right w:val="none" w:sz="0" w:space="0" w:color="auto"/>
          </w:divBdr>
          <w:divsChild>
            <w:div w:id="418645257">
              <w:marLeft w:val="0"/>
              <w:marRight w:val="0"/>
              <w:marTop w:val="0"/>
              <w:marBottom w:val="0"/>
              <w:divBdr>
                <w:top w:val="none" w:sz="0" w:space="0" w:color="auto"/>
                <w:left w:val="none" w:sz="0" w:space="0" w:color="auto"/>
                <w:bottom w:val="none" w:sz="0" w:space="0" w:color="auto"/>
                <w:right w:val="none" w:sz="0" w:space="0" w:color="auto"/>
              </w:divBdr>
            </w:div>
            <w:div w:id="423233330">
              <w:marLeft w:val="0"/>
              <w:marRight w:val="0"/>
              <w:marTop w:val="0"/>
              <w:marBottom w:val="0"/>
              <w:divBdr>
                <w:top w:val="none" w:sz="0" w:space="0" w:color="auto"/>
                <w:left w:val="none" w:sz="0" w:space="0" w:color="auto"/>
                <w:bottom w:val="none" w:sz="0" w:space="0" w:color="auto"/>
                <w:right w:val="none" w:sz="0" w:space="0" w:color="auto"/>
              </w:divBdr>
              <w:divsChild>
                <w:div w:id="900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152">
          <w:marLeft w:val="0"/>
          <w:marRight w:val="0"/>
          <w:marTop w:val="0"/>
          <w:marBottom w:val="0"/>
          <w:divBdr>
            <w:top w:val="none" w:sz="0" w:space="0" w:color="auto"/>
            <w:left w:val="none" w:sz="0" w:space="0" w:color="auto"/>
            <w:bottom w:val="none" w:sz="0" w:space="0" w:color="auto"/>
            <w:right w:val="none" w:sz="0" w:space="0" w:color="auto"/>
          </w:divBdr>
          <w:divsChild>
            <w:div w:id="2138329922">
              <w:marLeft w:val="0"/>
              <w:marRight w:val="0"/>
              <w:marTop w:val="0"/>
              <w:marBottom w:val="0"/>
              <w:divBdr>
                <w:top w:val="none" w:sz="0" w:space="0" w:color="auto"/>
                <w:left w:val="none" w:sz="0" w:space="0" w:color="auto"/>
                <w:bottom w:val="none" w:sz="0" w:space="0" w:color="auto"/>
                <w:right w:val="none" w:sz="0" w:space="0" w:color="auto"/>
              </w:divBdr>
            </w:div>
            <w:div w:id="499273629">
              <w:marLeft w:val="0"/>
              <w:marRight w:val="0"/>
              <w:marTop w:val="0"/>
              <w:marBottom w:val="0"/>
              <w:divBdr>
                <w:top w:val="none" w:sz="0" w:space="0" w:color="auto"/>
                <w:left w:val="none" w:sz="0" w:space="0" w:color="auto"/>
                <w:bottom w:val="none" w:sz="0" w:space="0" w:color="auto"/>
                <w:right w:val="none" w:sz="0" w:space="0" w:color="auto"/>
              </w:divBdr>
              <w:divsChild>
                <w:div w:id="4628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161">
          <w:marLeft w:val="0"/>
          <w:marRight w:val="0"/>
          <w:marTop w:val="0"/>
          <w:marBottom w:val="0"/>
          <w:divBdr>
            <w:top w:val="none" w:sz="0" w:space="0" w:color="auto"/>
            <w:left w:val="none" w:sz="0" w:space="0" w:color="auto"/>
            <w:bottom w:val="none" w:sz="0" w:space="0" w:color="auto"/>
            <w:right w:val="none" w:sz="0" w:space="0" w:color="auto"/>
          </w:divBdr>
          <w:divsChild>
            <w:div w:id="811021399">
              <w:marLeft w:val="0"/>
              <w:marRight w:val="0"/>
              <w:marTop w:val="0"/>
              <w:marBottom w:val="0"/>
              <w:divBdr>
                <w:top w:val="none" w:sz="0" w:space="0" w:color="auto"/>
                <w:left w:val="none" w:sz="0" w:space="0" w:color="auto"/>
                <w:bottom w:val="none" w:sz="0" w:space="0" w:color="auto"/>
                <w:right w:val="none" w:sz="0" w:space="0" w:color="auto"/>
              </w:divBdr>
            </w:div>
            <w:div w:id="66197287">
              <w:marLeft w:val="0"/>
              <w:marRight w:val="0"/>
              <w:marTop w:val="0"/>
              <w:marBottom w:val="0"/>
              <w:divBdr>
                <w:top w:val="none" w:sz="0" w:space="0" w:color="auto"/>
                <w:left w:val="none" w:sz="0" w:space="0" w:color="auto"/>
                <w:bottom w:val="none" w:sz="0" w:space="0" w:color="auto"/>
                <w:right w:val="none" w:sz="0" w:space="0" w:color="auto"/>
              </w:divBdr>
              <w:divsChild>
                <w:div w:id="235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380">
          <w:marLeft w:val="0"/>
          <w:marRight w:val="0"/>
          <w:marTop w:val="0"/>
          <w:marBottom w:val="0"/>
          <w:divBdr>
            <w:top w:val="none" w:sz="0" w:space="0" w:color="auto"/>
            <w:left w:val="none" w:sz="0" w:space="0" w:color="auto"/>
            <w:bottom w:val="none" w:sz="0" w:space="0" w:color="auto"/>
            <w:right w:val="none" w:sz="0" w:space="0" w:color="auto"/>
          </w:divBdr>
          <w:divsChild>
            <w:div w:id="1183588799">
              <w:marLeft w:val="0"/>
              <w:marRight w:val="0"/>
              <w:marTop w:val="0"/>
              <w:marBottom w:val="0"/>
              <w:divBdr>
                <w:top w:val="none" w:sz="0" w:space="0" w:color="auto"/>
                <w:left w:val="none" w:sz="0" w:space="0" w:color="auto"/>
                <w:bottom w:val="none" w:sz="0" w:space="0" w:color="auto"/>
                <w:right w:val="none" w:sz="0" w:space="0" w:color="auto"/>
              </w:divBdr>
            </w:div>
            <w:div w:id="1700232948">
              <w:marLeft w:val="0"/>
              <w:marRight w:val="0"/>
              <w:marTop w:val="0"/>
              <w:marBottom w:val="0"/>
              <w:divBdr>
                <w:top w:val="none" w:sz="0" w:space="0" w:color="auto"/>
                <w:left w:val="none" w:sz="0" w:space="0" w:color="auto"/>
                <w:bottom w:val="none" w:sz="0" w:space="0" w:color="auto"/>
                <w:right w:val="none" w:sz="0" w:space="0" w:color="auto"/>
              </w:divBdr>
              <w:divsChild>
                <w:div w:id="4770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18973">
          <w:marLeft w:val="0"/>
          <w:marRight w:val="0"/>
          <w:marTop w:val="0"/>
          <w:marBottom w:val="0"/>
          <w:divBdr>
            <w:top w:val="none" w:sz="0" w:space="0" w:color="auto"/>
            <w:left w:val="none" w:sz="0" w:space="0" w:color="auto"/>
            <w:bottom w:val="none" w:sz="0" w:space="0" w:color="auto"/>
            <w:right w:val="none" w:sz="0" w:space="0" w:color="auto"/>
          </w:divBdr>
          <w:divsChild>
            <w:div w:id="423575964">
              <w:marLeft w:val="0"/>
              <w:marRight w:val="0"/>
              <w:marTop w:val="0"/>
              <w:marBottom w:val="0"/>
              <w:divBdr>
                <w:top w:val="none" w:sz="0" w:space="0" w:color="auto"/>
                <w:left w:val="none" w:sz="0" w:space="0" w:color="auto"/>
                <w:bottom w:val="none" w:sz="0" w:space="0" w:color="auto"/>
                <w:right w:val="none" w:sz="0" w:space="0" w:color="auto"/>
              </w:divBdr>
            </w:div>
            <w:div w:id="1623878170">
              <w:marLeft w:val="0"/>
              <w:marRight w:val="0"/>
              <w:marTop w:val="0"/>
              <w:marBottom w:val="0"/>
              <w:divBdr>
                <w:top w:val="none" w:sz="0" w:space="0" w:color="auto"/>
                <w:left w:val="none" w:sz="0" w:space="0" w:color="auto"/>
                <w:bottom w:val="none" w:sz="0" w:space="0" w:color="auto"/>
                <w:right w:val="none" w:sz="0" w:space="0" w:color="auto"/>
              </w:divBdr>
              <w:divsChild>
                <w:div w:id="104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2752">
          <w:marLeft w:val="0"/>
          <w:marRight w:val="0"/>
          <w:marTop w:val="0"/>
          <w:marBottom w:val="0"/>
          <w:divBdr>
            <w:top w:val="none" w:sz="0" w:space="0" w:color="auto"/>
            <w:left w:val="none" w:sz="0" w:space="0" w:color="auto"/>
            <w:bottom w:val="none" w:sz="0" w:space="0" w:color="auto"/>
            <w:right w:val="none" w:sz="0" w:space="0" w:color="auto"/>
          </w:divBdr>
          <w:divsChild>
            <w:div w:id="471486427">
              <w:marLeft w:val="0"/>
              <w:marRight w:val="0"/>
              <w:marTop w:val="0"/>
              <w:marBottom w:val="0"/>
              <w:divBdr>
                <w:top w:val="none" w:sz="0" w:space="0" w:color="auto"/>
                <w:left w:val="none" w:sz="0" w:space="0" w:color="auto"/>
                <w:bottom w:val="none" w:sz="0" w:space="0" w:color="auto"/>
                <w:right w:val="none" w:sz="0" w:space="0" w:color="auto"/>
              </w:divBdr>
              <w:divsChild>
                <w:div w:id="7321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559">
          <w:marLeft w:val="0"/>
          <w:marRight w:val="0"/>
          <w:marTop w:val="0"/>
          <w:marBottom w:val="0"/>
          <w:divBdr>
            <w:top w:val="none" w:sz="0" w:space="0" w:color="auto"/>
            <w:left w:val="none" w:sz="0" w:space="0" w:color="auto"/>
            <w:bottom w:val="none" w:sz="0" w:space="0" w:color="auto"/>
            <w:right w:val="none" w:sz="0" w:space="0" w:color="auto"/>
          </w:divBdr>
          <w:divsChild>
            <w:div w:id="163402910">
              <w:marLeft w:val="0"/>
              <w:marRight w:val="0"/>
              <w:marTop w:val="0"/>
              <w:marBottom w:val="0"/>
              <w:divBdr>
                <w:top w:val="none" w:sz="0" w:space="0" w:color="auto"/>
                <w:left w:val="none" w:sz="0" w:space="0" w:color="auto"/>
                <w:bottom w:val="none" w:sz="0" w:space="0" w:color="auto"/>
                <w:right w:val="none" w:sz="0" w:space="0" w:color="auto"/>
              </w:divBdr>
            </w:div>
            <w:div w:id="1492523157">
              <w:marLeft w:val="0"/>
              <w:marRight w:val="0"/>
              <w:marTop w:val="0"/>
              <w:marBottom w:val="0"/>
              <w:divBdr>
                <w:top w:val="none" w:sz="0" w:space="0" w:color="auto"/>
                <w:left w:val="none" w:sz="0" w:space="0" w:color="auto"/>
                <w:bottom w:val="none" w:sz="0" w:space="0" w:color="auto"/>
                <w:right w:val="none" w:sz="0" w:space="0" w:color="auto"/>
              </w:divBdr>
              <w:divsChild>
                <w:div w:id="14354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ranet.cccco.edu/Portals/1/Legal/Regs/FINAL_as_Filed_Course_Repeatability_Regs.pdf" TargetMode="External"/><Relationship Id="rId5" Type="http://schemas.openxmlformats.org/officeDocument/2006/relationships/hyperlink" Target="https://www.asccc.org/directory/5c" TargetMode="External"/><Relationship Id="rId4" Type="http://schemas.openxmlformats.org/officeDocument/2006/relationships/hyperlink" Target="https://www.asccc.org/directory/kathy-ocon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Senk</dc:creator>
  <cp:keywords/>
  <dc:description/>
  <cp:lastModifiedBy>Jodi Senk</cp:lastModifiedBy>
  <cp:revision>1</cp:revision>
  <dcterms:created xsi:type="dcterms:W3CDTF">2018-10-30T19:52:00Z</dcterms:created>
  <dcterms:modified xsi:type="dcterms:W3CDTF">2018-10-30T19:53:00Z</dcterms:modified>
</cp:coreProperties>
</file>